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A648D1" w14:textId="0083E422" w:rsidR="00810FBC" w:rsidRPr="00700641" w:rsidRDefault="009D0A8E" w:rsidP="00B12BF5">
      <w:pPr>
        <w:pStyle w:val="Ttulo2"/>
        <w:jc w:val="both"/>
        <w:rPr>
          <w:rFonts w:ascii="Arial" w:hAnsi="Arial" w:cs="Arial"/>
          <w:sz w:val="22"/>
          <w:szCs w:val="22"/>
          <w:lang w:val="es-MX"/>
        </w:rPr>
      </w:pPr>
      <w:r w:rsidRPr="00700641">
        <w:rPr>
          <w:rFonts w:ascii="Arial" w:hAnsi="Arial" w:cs="Arial"/>
          <w:sz w:val="22"/>
          <w:szCs w:val="22"/>
          <w:lang w:val="es-MX"/>
        </w:rPr>
        <w:t xml:space="preserve">                                             PROGRAMA UNIFICADO 202</w:t>
      </w:r>
      <w:r w:rsidR="000E5BB5" w:rsidRPr="00700641">
        <w:rPr>
          <w:rFonts w:ascii="Arial" w:hAnsi="Arial" w:cs="Arial"/>
          <w:sz w:val="22"/>
          <w:szCs w:val="22"/>
          <w:lang w:val="es-MX"/>
        </w:rPr>
        <w:t>6</w:t>
      </w:r>
    </w:p>
    <w:p w14:paraId="3AB90852" w14:textId="77777777" w:rsidR="009C2511" w:rsidRPr="00700641" w:rsidRDefault="009C2511" w:rsidP="00B12BF5">
      <w:pPr>
        <w:spacing w:after="100"/>
        <w:jc w:val="both"/>
        <w:rPr>
          <w:rFonts w:ascii="Arial" w:eastAsia="Arial" w:hAnsi="Arial" w:cs="Arial"/>
          <w:b/>
          <w:lang w:val="es-MX"/>
        </w:rPr>
      </w:pPr>
    </w:p>
    <w:p w14:paraId="04442B62" w14:textId="2F1B05C4" w:rsidR="00810FBC" w:rsidRPr="00700641" w:rsidRDefault="00000000" w:rsidP="00B12BF5">
      <w:pPr>
        <w:spacing w:after="100"/>
        <w:jc w:val="both"/>
        <w:rPr>
          <w:rFonts w:ascii="Arial" w:eastAsia="Arial" w:hAnsi="Arial" w:cs="Arial"/>
          <w:lang w:val="es-MX"/>
        </w:rPr>
      </w:pPr>
      <w:r w:rsidRPr="00700641">
        <w:rPr>
          <w:rFonts w:ascii="Arial" w:eastAsia="Arial" w:hAnsi="Arial" w:cs="Arial"/>
          <w:b/>
          <w:lang w:val="es-MX"/>
        </w:rPr>
        <w:t>Espacio Curricular:</w:t>
      </w:r>
      <w:r w:rsidRPr="00700641">
        <w:rPr>
          <w:rFonts w:ascii="Arial" w:eastAsia="Arial" w:hAnsi="Arial" w:cs="Arial"/>
          <w:bCs/>
          <w:lang w:val="es-MX"/>
        </w:rPr>
        <w:t xml:space="preserve"> </w:t>
      </w:r>
      <w:r w:rsidR="000C0077" w:rsidRPr="00700641">
        <w:rPr>
          <w:rFonts w:ascii="Arial" w:eastAsia="Arial" w:hAnsi="Arial" w:cs="Arial"/>
          <w:bCs/>
          <w:lang w:val="es-MX"/>
        </w:rPr>
        <w:t xml:space="preserve"> Sociología</w:t>
      </w:r>
    </w:p>
    <w:p w14:paraId="464D12B2" w14:textId="0D30F3B0" w:rsidR="00810FBC" w:rsidRPr="00700641" w:rsidRDefault="00000000" w:rsidP="00B12BF5">
      <w:pPr>
        <w:spacing w:after="100"/>
        <w:jc w:val="both"/>
        <w:rPr>
          <w:rFonts w:ascii="Arial" w:eastAsia="Arial" w:hAnsi="Arial" w:cs="Arial"/>
          <w:lang w:val="es-MX"/>
        </w:rPr>
      </w:pPr>
      <w:r w:rsidRPr="00700641">
        <w:rPr>
          <w:rFonts w:ascii="Arial" w:eastAsia="Arial" w:hAnsi="Arial" w:cs="Arial"/>
          <w:b/>
          <w:lang w:val="es-MX"/>
        </w:rPr>
        <w:t xml:space="preserve">Docentes: </w:t>
      </w:r>
      <w:r w:rsidR="000C0077" w:rsidRPr="00700641">
        <w:rPr>
          <w:rFonts w:ascii="Arial" w:eastAsia="Arial" w:hAnsi="Arial" w:cs="Arial"/>
          <w:bCs/>
          <w:lang w:val="es-MX"/>
        </w:rPr>
        <w:t>Prof. Gladys Martina Chocobar - Prof. Analía Moreno</w:t>
      </w:r>
    </w:p>
    <w:p w14:paraId="420A92E3" w14:textId="24CEF8AD" w:rsidR="00810FBC" w:rsidRPr="00700641" w:rsidRDefault="00000000" w:rsidP="00B12BF5">
      <w:pPr>
        <w:spacing w:after="100"/>
        <w:jc w:val="both"/>
        <w:rPr>
          <w:rFonts w:ascii="Arial" w:eastAsia="Arial" w:hAnsi="Arial" w:cs="Arial"/>
          <w:lang w:val="es-MX"/>
        </w:rPr>
      </w:pPr>
      <w:r w:rsidRPr="00700641">
        <w:rPr>
          <w:rFonts w:ascii="Arial" w:eastAsia="Arial" w:hAnsi="Arial" w:cs="Arial"/>
          <w:b/>
          <w:lang w:val="es-MX"/>
        </w:rPr>
        <w:t>Curso:</w:t>
      </w:r>
      <w:r w:rsidRPr="00700641">
        <w:rPr>
          <w:rFonts w:ascii="Arial" w:eastAsia="Arial" w:hAnsi="Arial" w:cs="Arial"/>
          <w:lang w:val="es-MX"/>
        </w:rPr>
        <w:t xml:space="preserve">     </w:t>
      </w:r>
      <w:r w:rsidR="000C0077" w:rsidRPr="00700641">
        <w:rPr>
          <w:rFonts w:ascii="Arial" w:eastAsia="Arial" w:hAnsi="Arial" w:cs="Arial"/>
          <w:lang w:val="es-MX"/>
        </w:rPr>
        <w:t xml:space="preserve">3°                            </w:t>
      </w:r>
      <w:r w:rsidRPr="00700641">
        <w:rPr>
          <w:rFonts w:ascii="Arial" w:eastAsia="Arial" w:hAnsi="Arial" w:cs="Arial"/>
          <w:b/>
          <w:lang w:val="es-MX"/>
        </w:rPr>
        <w:t>División:</w:t>
      </w:r>
      <w:r w:rsidR="000C0077" w:rsidRPr="00700641">
        <w:rPr>
          <w:rFonts w:ascii="Arial" w:eastAsia="Arial" w:hAnsi="Arial" w:cs="Arial"/>
          <w:b/>
          <w:lang w:val="es-MX"/>
        </w:rPr>
        <w:t xml:space="preserve"> </w:t>
      </w:r>
      <w:r w:rsidR="000C0077" w:rsidRPr="00700641">
        <w:rPr>
          <w:rFonts w:ascii="Arial" w:eastAsia="Arial" w:hAnsi="Arial" w:cs="Arial"/>
          <w:lang w:val="es-MX"/>
        </w:rPr>
        <w:t xml:space="preserve">1ª - 2ª                          </w:t>
      </w:r>
      <w:r w:rsidRPr="00700641">
        <w:rPr>
          <w:rFonts w:ascii="Arial" w:eastAsia="Arial" w:hAnsi="Arial" w:cs="Arial"/>
          <w:lang w:val="es-MX"/>
        </w:rPr>
        <w:t xml:space="preserve"> </w:t>
      </w:r>
      <w:r w:rsidRPr="00700641">
        <w:rPr>
          <w:rFonts w:ascii="Arial" w:eastAsia="Arial" w:hAnsi="Arial" w:cs="Arial"/>
          <w:b/>
          <w:lang w:val="es-MX"/>
        </w:rPr>
        <w:t>Turno</w:t>
      </w:r>
      <w:r w:rsidRPr="00700641">
        <w:rPr>
          <w:rFonts w:ascii="Arial" w:eastAsia="Arial" w:hAnsi="Arial" w:cs="Arial"/>
          <w:lang w:val="es-MX"/>
        </w:rPr>
        <w:t xml:space="preserve">: </w:t>
      </w:r>
      <w:r w:rsidR="000C0077" w:rsidRPr="00700641">
        <w:rPr>
          <w:rFonts w:ascii="Arial" w:eastAsia="Arial" w:hAnsi="Arial" w:cs="Arial"/>
          <w:lang w:val="es-MX"/>
        </w:rPr>
        <w:t>Mañana y Tarde</w:t>
      </w:r>
    </w:p>
    <w:p w14:paraId="4F0FDD18" w14:textId="77777777" w:rsidR="00B12BF5" w:rsidRPr="00700641" w:rsidRDefault="00B12BF5" w:rsidP="00B12BF5">
      <w:pPr>
        <w:jc w:val="both"/>
        <w:rPr>
          <w:rFonts w:ascii="Arial" w:eastAsia="Arial" w:hAnsi="Arial" w:cs="Arial"/>
          <w:b/>
          <w:lang w:val="es-MX"/>
        </w:rPr>
      </w:pPr>
    </w:p>
    <w:p w14:paraId="2AB1E323" w14:textId="64B356A5" w:rsidR="00810FBC" w:rsidRPr="00700641" w:rsidRDefault="00000000" w:rsidP="00B12BF5">
      <w:pPr>
        <w:jc w:val="both"/>
        <w:rPr>
          <w:rFonts w:ascii="Arial" w:eastAsia="Arial" w:hAnsi="Arial" w:cs="Arial"/>
          <w:b/>
          <w:lang w:val="es-MX"/>
        </w:rPr>
      </w:pPr>
      <w:r w:rsidRPr="00700641">
        <w:rPr>
          <w:rFonts w:ascii="Arial" w:eastAsia="Arial" w:hAnsi="Arial" w:cs="Arial"/>
          <w:b/>
          <w:lang w:val="es-MX"/>
        </w:rPr>
        <w:t>Objetivos Generales:</w:t>
      </w:r>
    </w:p>
    <w:p w14:paraId="51862221" w14:textId="4F8513B2" w:rsidR="00B12BF5" w:rsidRPr="00700641" w:rsidRDefault="001E1D35" w:rsidP="00B12BF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Cs/>
          <w:color w:val="000000"/>
          <w:lang w:val="es-MX"/>
        </w:rPr>
      </w:pPr>
      <w:r w:rsidRPr="00700641">
        <w:rPr>
          <w:rFonts w:ascii="Arial" w:eastAsia="Arial" w:hAnsi="Arial" w:cs="Arial"/>
          <w:bCs/>
          <w:i/>
          <w:iCs/>
          <w:color w:val="000000"/>
        </w:rPr>
        <w:t>Analizar el contexto histórico del surgimiento de la sociología y los aportes de sus autores clásicos para comprender</w:t>
      </w:r>
      <w:r w:rsidR="00B12BF5" w:rsidRPr="00700641">
        <w:rPr>
          <w:rFonts w:ascii="Arial" w:eastAsia="Arial" w:hAnsi="Arial" w:cs="Arial"/>
          <w:bCs/>
          <w:i/>
          <w:iCs/>
          <w:color w:val="000000"/>
        </w:rPr>
        <w:t xml:space="preserve"> </w:t>
      </w:r>
      <w:proofErr w:type="gramStart"/>
      <w:r w:rsidRPr="00700641">
        <w:rPr>
          <w:rFonts w:ascii="Arial" w:eastAsia="Arial" w:hAnsi="Arial" w:cs="Arial"/>
          <w:bCs/>
          <w:i/>
          <w:iCs/>
          <w:color w:val="000000"/>
        </w:rPr>
        <w:t>a</w:t>
      </w:r>
      <w:proofErr w:type="gramEnd"/>
      <w:r w:rsidRPr="00700641">
        <w:rPr>
          <w:rFonts w:ascii="Arial" w:eastAsia="Arial" w:hAnsi="Arial" w:cs="Arial"/>
          <w:bCs/>
          <w:i/>
          <w:iCs/>
          <w:color w:val="000000"/>
        </w:rPr>
        <w:t xml:space="preserve"> esta ciencia como una disciplina científica capaz de explicar la realidad</w:t>
      </w:r>
    </w:p>
    <w:p w14:paraId="34FC1BD8" w14:textId="16CD534E" w:rsidR="00B12BF5" w:rsidRPr="00700641" w:rsidRDefault="00B12BF5" w:rsidP="00B12BF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Cs/>
          <w:color w:val="000000"/>
          <w:lang w:val="es-MX"/>
        </w:rPr>
      </w:pPr>
      <w:r w:rsidRPr="00700641">
        <w:rPr>
          <w:rFonts w:ascii="Arial" w:eastAsia="Arial" w:hAnsi="Arial" w:cs="Arial"/>
          <w:bCs/>
          <w:color w:val="000000"/>
        </w:rPr>
        <w:t> </w:t>
      </w:r>
      <w:r w:rsidRPr="00700641">
        <w:rPr>
          <w:rFonts w:ascii="Arial" w:eastAsia="Arial" w:hAnsi="Arial" w:cs="Arial"/>
          <w:bCs/>
          <w:i/>
          <w:iCs/>
          <w:color w:val="000000"/>
        </w:rPr>
        <w:t>Interpretar el proceso de socialization y la influencia de sus diversos agentes a fin de comprender cómo se construye la identidad y la subjetividad de las personas en sociedad.</w:t>
      </w:r>
    </w:p>
    <w:p w14:paraId="1242A044" w14:textId="3341C2B9" w:rsidR="00B12BF5" w:rsidRPr="00700641" w:rsidRDefault="00B12BF5" w:rsidP="00B12BF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Cs/>
          <w:color w:val="000000"/>
          <w:lang w:val="es-MX"/>
        </w:rPr>
      </w:pPr>
      <w:r w:rsidRPr="00700641">
        <w:rPr>
          <w:rFonts w:ascii="Arial" w:eastAsia="Arial" w:hAnsi="Arial" w:cs="Arial"/>
          <w:bCs/>
          <w:color w:val="000000"/>
          <w:lang w:val="es-MX"/>
        </w:rPr>
        <w:t>Evaluar las normas de convivencia, las causas de la desigualdad y la organización de los movimientos sociales para reflexionar sobre los desafíos de la realidad actual y el cambio social.</w:t>
      </w:r>
    </w:p>
    <w:p w14:paraId="2FDF9319" w14:textId="77777777" w:rsidR="009C2511" w:rsidRPr="00700641" w:rsidRDefault="009C2511" w:rsidP="00B12BF5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bCs/>
          <w:color w:val="000000"/>
          <w:lang w:val="es-MX"/>
        </w:rPr>
      </w:pPr>
    </w:p>
    <w:p w14:paraId="7644F5AD" w14:textId="75ECAD9A" w:rsidR="009D0A8E" w:rsidRPr="00700641" w:rsidRDefault="00000000" w:rsidP="00B12BF5">
      <w:pPr>
        <w:jc w:val="both"/>
        <w:rPr>
          <w:rFonts w:ascii="Arial" w:eastAsia="Times New Roman" w:hAnsi="Arial" w:cs="Arial"/>
          <w:b/>
          <w:lang w:val="es-ES" w:eastAsia="es-ES"/>
        </w:rPr>
      </w:pPr>
      <w:r w:rsidRPr="00700641">
        <w:rPr>
          <w:rFonts w:ascii="Arial" w:eastAsia="Arial" w:hAnsi="Arial" w:cs="Arial"/>
          <w:b/>
          <w:lang w:val="es-MX"/>
        </w:rPr>
        <w:t>1° TRIMESTRE:</w:t>
      </w:r>
      <w:r w:rsidR="00D05108" w:rsidRPr="00700641">
        <w:rPr>
          <w:rFonts w:ascii="Arial" w:eastAsia="Times New Roman" w:hAnsi="Arial" w:cs="Arial"/>
          <w:b/>
          <w:lang w:val="es-ES" w:eastAsia="es-ES"/>
        </w:rPr>
        <w:t xml:space="preserve"> </w:t>
      </w:r>
      <w:r w:rsidR="009D0A8E" w:rsidRPr="00700641">
        <w:rPr>
          <w:rFonts w:ascii="Arial" w:eastAsia="Times New Roman" w:hAnsi="Arial" w:cs="Arial"/>
          <w:b/>
          <w:lang w:val="es-ES" w:eastAsia="es-ES"/>
        </w:rPr>
        <w:t xml:space="preserve"> </w:t>
      </w:r>
      <w:r w:rsidR="00D05108" w:rsidRPr="00700641">
        <w:rPr>
          <w:rFonts w:ascii="Arial" w:eastAsia="Times New Roman" w:hAnsi="Arial" w:cs="Arial"/>
          <w:b/>
          <w:lang w:val="es-ES" w:eastAsia="es-ES"/>
        </w:rPr>
        <w:t>Unidad N° 1</w:t>
      </w:r>
      <w:r w:rsidR="00D05108" w:rsidRPr="00700641">
        <w:rPr>
          <w:rFonts w:ascii="Arial" w:eastAsia="Times New Roman" w:hAnsi="Arial" w:cs="Arial"/>
          <w:lang w:val="es-ES" w:eastAsia="es-ES"/>
        </w:rPr>
        <w:t xml:space="preserve">: </w:t>
      </w:r>
      <w:r w:rsidR="004B7CD1" w:rsidRPr="00700641">
        <w:rPr>
          <w:rFonts w:ascii="Arial" w:eastAsia="Times New Roman" w:hAnsi="Arial" w:cs="Arial"/>
          <w:b/>
          <w:bCs/>
          <w:lang w:val="es-ES" w:eastAsia="es-ES"/>
        </w:rPr>
        <w:t>LA MIRADA SOCIOLOGICA Y LOS FUNDAMENTOS</w:t>
      </w:r>
      <w:r w:rsidR="004B7CD1" w:rsidRPr="00700641">
        <w:rPr>
          <w:rFonts w:ascii="Arial" w:eastAsia="Times New Roman" w:hAnsi="Arial" w:cs="Arial"/>
          <w:lang w:val="es-ES" w:eastAsia="es-ES"/>
        </w:rPr>
        <w:t>.</w:t>
      </w:r>
    </w:p>
    <w:p w14:paraId="15794B3B" w14:textId="45E50F09" w:rsidR="009D0A8E" w:rsidRPr="00700641" w:rsidRDefault="00D05108" w:rsidP="00B12BF5">
      <w:pPr>
        <w:jc w:val="both"/>
        <w:rPr>
          <w:rFonts w:ascii="Arial" w:eastAsia="Times New Roman" w:hAnsi="Arial" w:cs="Arial"/>
          <w:lang w:val="es-ES" w:eastAsia="es-ES"/>
        </w:rPr>
      </w:pPr>
      <w:r w:rsidRPr="00700641">
        <w:rPr>
          <w:rFonts w:ascii="Arial" w:eastAsia="Times New Roman" w:hAnsi="Arial" w:cs="Arial"/>
          <w:lang w:val="es-ES" w:eastAsia="es-ES"/>
        </w:rPr>
        <w:t>Sociología. Concepto</w:t>
      </w:r>
      <w:r w:rsidR="002F387B" w:rsidRPr="00700641">
        <w:rPr>
          <w:rFonts w:ascii="Arial" w:eastAsia="Times New Roman" w:hAnsi="Arial" w:cs="Arial"/>
          <w:lang w:val="es-ES" w:eastAsia="es-ES"/>
        </w:rPr>
        <w:t>.</w:t>
      </w:r>
    </w:p>
    <w:p w14:paraId="1E8B2B52" w14:textId="3D671035" w:rsidR="00D05108" w:rsidRPr="00700641" w:rsidRDefault="00D05108" w:rsidP="00B12BF5">
      <w:pPr>
        <w:jc w:val="both"/>
        <w:rPr>
          <w:rFonts w:ascii="Arial" w:eastAsia="Times New Roman" w:hAnsi="Arial" w:cs="Arial"/>
          <w:lang w:val="es-ES" w:eastAsia="es-ES"/>
        </w:rPr>
      </w:pPr>
      <w:r w:rsidRPr="00700641">
        <w:rPr>
          <w:rFonts w:ascii="Arial" w:eastAsia="Times New Roman" w:hAnsi="Arial" w:cs="Arial"/>
          <w:lang w:val="es-ES" w:eastAsia="es-ES"/>
        </w:rPr>
        <w:t>El objeto y sujeto de la sociología.  La mirada sociológica.</w:t>
      </w:r>
      <w:r w:rsidR="00C85258" w:rsidRPr="00700641">
        <w:rPr>
          <w:rFonts w:ascii="Arial" w:eastAsia="Times New Roman" w:hAnsi="Arial" w:cs="Arial"/>
          <w:lang w:val="es-ES" w:eastAsia="es-ES"/>
        </w:rPr>
        <w:t xml:space="preserve"> Investigación sociológica.</w:t>
      </w:r>
    </w:p>
    <w:p w14:paraId="5C09A927" w14:textId="344B400D" w:rsidR="00D05108" w:rsidRPr="00700641" w:rsidRDefault="00D05108" w:rsidP="00B12BF5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700641">
        <w:rPr>
          <w:rFonts w:ascii="Arial" w:eastAsia="Times New Roman" w:hAnsi="Arial" w:cs="Arial"/>
          <w:lang w:val="es-ES" w:eastAsia="es-ES"/>
        </w:rPr>
        <w:t xml:space="preserve"> El surgimiento de la sociología: sociedades tradicionales y modernas</w:t>
      </w:r>
      <w:r w:rsidR="002F387B" w:rsidRPr="00700641">
        <w:rPr>
          <w:rFonts w:ascii="Arial" w:eastAsia="Times New Roman" w:hAnsi="Arial" w:cs="Arial"/>
          <w:lang w:val="es-ES" w:eastAsia="es-ES"/>
        </w:rPr>
        <w:t>.</w:t>
      </w:r>
    </w:p>
    <w:p w14:paraId="79AB1821" w14:textId="77777777" w:rsidR="00D05108" w:rsidRPr="00700641" w:rsidRDefault="00D05108" w:rsidP="00B12BF5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700641">
        <w:rPr>
          <w:rFonts w:ascii="Arial" w:eastAsia="Times New Roman" w:hAnsi="Arial" w:cs="Arial"/>
          <w:lang w:val="es-ES" w:eastAsia="es-ES"/>
        </w:rPr>
        <w:t xml:space="preserve"> Principales representantes: Augusto Comte, Kart Marx, Max Weber, Emile Durkheim</w:t>
      </w:r>
    </w:p>
    <w:p w14:paraId="71D64BB3" w14:textId="77777777" w:rsidR="009D0A8E" w:rsidRPr="00700641" w:rsidRDefault="009D0A8E" w:rsidP="00B12BF5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14:paraId="57C44BE1" w14:textId="25D2E91C" w:rsidR="00D05108" w:rsidRPr="00700641" w:rsidRDefault="004B7CD1" w:rsidP="00B12BF5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700641">
        <w:rPr>
          <w:rFonts w:ascii="Arial" w:eastAsia="Times New Roman" w:hAnsi="Arial" w:cs="Arial"/>
          <w:b/>
          <w:bCs/>
          <w:lang w:val="es-ES" w:eastAsia="es-ES"/>
        </w:rPr>
        <w:t xml:space="preserve"> 2° TRIMESTRE:</w:t>
      </w:r>
      <w:r w:rsidR="009D0A8E" w:rsidRPr="00700641">
        <w:rPr>
          <w:rFonts w:ascii="Arial" w:eastAsia="Times New Roman" w:hAnsi="Arial" w:cs="Arial"/>
          <w:lang w:val="es-ES" w:eastAsia="es-ES"/>
        </w:rPr>
        <w:t xml:space="preserve"> </w:t>
      </w:r>
      <w:r w:rsidR="00D05108" w:rsidRPr="00700641">
        <w:rPr>
          <w:rFonts w:ascii="Arial" w:eastAsia="Times New Roman" w:hAnsi="Arial" w:cs="Arial"/>
          <w:b/>
          <w:lang w:val="es-ES" w:eastAsia="es-ES"/>
        </w:rPr>
        <w:t>Unidad N° 2</w:t>
      </w:r>
      <w:r w:rsidR="00D05108" w:rsidRPr="00700641">
        <w:rPr>
          <w:rFonts w:ascii="Arial" w:eastAsia="Times New Roman" w:hAnsi="Arial" w:cs="Arial"/>
          <w:lang w:val="es-ES" w:eastAsia="es-ES"/>
        </w:rPr>
        <w:t xml:space="preserve">: </w:t>
      </w:r>
      <w:r w:rsidR="00D05108" w:rsidRPr="00700641">
        <w:rPr>
          <w:rFonts w:ascii="Arial" w:eastAsia="Times New Roman" w:hAnsi="Arial" w:cs="Arial"/>
          <w:b/>
          <w:bCs/>
          <w:lang w:val="es-ES" w:eastAsia="es-ES"/>
        </w:rPr>
        <w:t>LA SOCIALIZACIÓN</w:t>
      </w:r>
      <w:r w:rsidR="00861134" w:rsidRPr="00700641">
        <w:rPr>
          <w:rFonts w:ascii="Arial" w:eastAsia="Times New Roman" w:hAnsi="Arial" w:cs="Arial"/>
          <w:b/>
          <w:bCs/>
          <w:lang w:val="es-ES" w:eastAsia="es-ES"/>
        </w:rPr>
        <w:t xml:space="preserve"> Y </w:t>
      </w:r>
      <w:r w:rsidR="009D0A8E" w:rsidRPr="00700641">
        <w:rPr>
          <w:rFonts w:ascii="Arial" w:eastAsia="Times New Roman" w:hAnsi="Arial" w:cs="Arial"/>
          <w:b/>
          <w:bCs/>
          <w:lang w:val="es-ES" w:eastAsia="es-ES"/>
        </w:rPr>
        <w:t>LOS INDIVIDUOS</w:t>
      </w:r>
      <w:r w:rsidR="00861134" w:rsidRPr="00700641">
        <w:rPr>
          <w:rFonts w:ascii="Arial" w:eastAsia="Times New Roman" w:hAnsi="Arial" w:cs="Arial"/>
          <w:b/>
          <w:bCs/>
          <w:lang w:val="es-ES" w:eastAsia="es-ES"/>
        </w:rPr>
        <w:t xml:space="preserve"> </w:t>
      </w:r>
      <w:r w:rsidRPr="00700641">
        <w:rPr>
          <w:rFonts w:ascii="Arial" w:eastAsia="Times New Roman" w:hAnsi="Arial" w:cs="Arial"/>
          <w:b/>
          <w:bCs/>
          <w:lang w:val="es-ES" w:eastAsia="es-ES"/>
        </w:rPr>
        <w:t>EN LA</w:t>
      </w:r>
      <w:r w:rsidRPr="00700641">
        <w:rPr>
          <w:rFonts w:ascii="Arial" w:eastAsia="Times New Roman" w:hAnsi="Arial" w:cs="Arial"/>
          <w:lang w:val="es-ES" w:eastAsia="es-ES"/>
        </w:rPr>
        <w:t xml:space="preserve"> </w:t>
      </w:r>
      <w:r w:rsidRPr="00700641">
        <w:rPr>
          <w:rFonts w:ascii="Arial" w:eastAsia="Times New Roman" w:hAnsi="Arial" w:cs="Arial"/>
          <w:b/>
          <w:bCs/>
          <w:lang w:val="es-ES" w:eastAsia="es-ES"/>
        </w:rPr>
        <w:t>SOCIEDAD</w:t>
      </w:r>
      <w:r w:rsidR="00861134" w:rsidRPr="00700641">
        <w:rPr>
          <w:rFonts w:ascii="Arial" w:eastAsia="Times New Roman" w:hAnsi="Arial" w:cs="Arial"/>
          <w:b/>
          <w:bCs/>
          <w:lang w:val="es-ES" w:eastAsia="es-ES"/>
        </w:rPr>
        <w:t>.</w:t>
      </w:r>
    </w:p>
    <w:p w14:paraId="209FD18E" w14:textId="77777777" w:rsidR="00D05108" w:rsidRPr="00700641" w:rsidRDefault="00D05108" w:rsidP="00B12BF5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700641">
        <w:rPr>
          <w:rFonts w:ascii="Arial" w:eastAsia="Times New Roman" w:hAnsi="Arial" w:cs="Arial"/>
          <w:lang w:val="es-ES" w:eastAsia="es-ES"/>
        </w:rPr>
        <w:t>Socialización.  Concepto.</w:t>
      </w:r>
    </w:p>
    <w:p w14:paraId="2E36EDC2" w14:textId="77777777" w:rsidR="00D05108" w:rsidRPr="00700641" w:rsidRDefault="00D05108" w:rsidP="00B12BF5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700641">
        <w:rPr>
          <w:rFonts w:ascii="Arial" w:eastAsia="Times New Roman" w:hAnsi="Arial" w:cs="Arial"/>
          <w:lang w:val="es-ES" w:eastAsia="es-ES"/>
        </w:rPr>
        <w:t xml:space="preserve">Tipos de socialización: Primaria, secundaria y terciaria </w:t>
      </w:r>
    </w:p>
    <w:p w14:paraId="0C4BF5A9" w14:textId="77777777" w:rsidR="00D05108" w:rsidRPr="00700641" w:rsidRDefault="00D05108" w:rsidP="00B12BF5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700641">
        <w:rPr>
          <w:rFonts w:ascii="Arial" w:eastAsia="Times New Roman" w:hAnsi="Arial" w:cs="Arial"/>
          <w:lang w:val="es-ES" w:eastAsia="es-ES"/>
        </w:rPr>
        <w:t>Agentes socializadores: familia, escuela, medios de comunicación, grupo de pares</w:t>
      </w:r>
    </w:p>
    <w:p w14:paraId="591C0120" w14:textId="77777777" w:rsidR="00D05108" w:rsidRPr="00700641" w:rsidRDefault="00D05108" w:rsidP="00B12BF5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700641">
        <w:rPr>
          <w:rFonts w:ascii="Arial" w:eastAsia="Times New Roman" w:hAnsi="Arial" w:cs="Arial"/>
          <w:lang w:val="es-ES" w:eastAsia="es-ES"/>
        </w:rPr>
        <w:t>Crisis de los modelos de socialización.</w:t>
      </w:r>
    </w:p>
    <w:p w14:paraId="7B333D5D" w14:textId="77777777" w:rsidR="004B7CD1" w:rsidRPr="00700641" w:rsidRDefault="004B7CD1" w:rsidP="00B12BF5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700641">
        <w:rPr>
          <w:rFonts w:ascii="Arial" w:eastAsia="Times New Roman" w:hAnsi="Arial" w:cs="Arial"/>
          <w:lang w:val="es-ES" w:eastAsia="es-ES"/>
        </w:rPr>
        <w:t>Las relaciones sociales: Caracterización.</w:t>
      </w:r>
    </w:p>
    <w:p w14:paraId="77C62559" w14:textId="77777777" w:rsidR="004B7CD1" w:rsidRPr="00700641" w:rsidRDefault="004B7CD1" w:rsidP="00B12BF5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700641">
        <w:rPr>
          <w:rFonts w:ascii="Arial" w:eastAsia="Times New Roman" w:hAnsi="Arial" w:cs="Arial"/>
          <w:lang w:val="es-ES" w:eastAsia="es-ES"/>
        </w:rPr>
        <w:t xml:space="preserve">Rol y </w:t>
      </w:r>
      <w:proofErr w:type="gramStart"/>
      <w:r w:rsidRPr="00700641">
        <w:rPr>
          <w:rFonts w:ascii="Arial" w:eastAsia="Times New Roman" w:hAnsi="Arial" w:cs="Arial"/>
          <w:lang w:val="es-ES" w:eastAsia="es-ES"/>
        </w:rPr>
        <w:t>status</w:t>
      </w:r>
      <w:proofErr w:type="gramEnd"/>
      <w:r w:rsidRPr="00700641">
        <w:rPr>
          <w:rFonts w:ascii="Arial" w:eastAsia="Times New Roman" w:hAnsi="Arial" w:cs="Arial"/>
          <w:lang w:val="es-ES" w:eastAsia="es-ES"/>
        </w:rPr>
        <w:t xml:space="preserve"> </w:t>
      </w:r>
    </w:p>
    <w:p w14:paraId="5D9A975D" w14:textId="77777777" w:rsidR="009D0A8E" w:rsidRPr="00700641" w:rsidRDefault="009D0A8E" w:rsidP="00B12BF5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14:paraId="137A77F2" w14:textId="5C583D8D" w:rsidR="009C2511" w:rsidRPr="00700641" w:rsidRDefault="004B7CD1" w:rsidP="00B12BF5">
      <w:pPr>
        <w:spacing w:after="0" w:line="240" w:lineRule="auto"/>
        <w:jc w:val="both"/>
        <w:rPr>
          <w:rFonts w:ascii="Arial" w:eastAsia="Times New Roman" w:hAnsi="Arial" w:cs="Arial"/>
          <w:b/>
          <w:bCs/>
          <w:lang w:val="es-ES" w:eastAsia="es-ES"/>
        </w:rPr>
      </w:pPr>
      <w:r w:rsidRPr="00700641">
        <w:rPr>
          <w:rFonts w:ascii="Arial" w:eastAsia="Times New Roman" w:hAnsi="Arial" w:cs="Arial"/>
          <w:b/>
          <w:bCs/>
          <w:lang w:val="es-ES" w:eastAsia="es-ES"/>
        </w:rPr>
        <w:t>3° TRIMESTRE:</w:t>
      </w:r>
      <w:r w:rsidR="009D0A8E" w:rsidRPr="00700641">
        <w:rPr>
          <w:rFonts w:ascii="Arial" w:eastAsia="Times New Roman" w:hAnsi="Arial" w:cs="Arial"/>
          <w:lang w:val="es-ES" w:eastAsia="es-ES"/>
        </w:rPr>
        <w:t xml:space="preserve"> </w:t>
      </w:r>
      <w:r w:rsidR="00D05108" w:rsidRPr="00700641">
        <w:rPr>
          <w:rFonts w:ascii="Arial" w:eastAsia="Times New Roman" w:hAnsi="Arial" w:cs="Arial"/>
          <w:b/>
          <w:lang w:val="es-ES" w:eastAsia="es-ES"/>
        </w:rPr>
        <w:t>Unidad N° 3:</w:t>
      </w:r>
      <w:r w:rsidR="00D05108" w:rsidRPr="00700641">
        <w:rPr>
          <w:rFonts w:ascii="Arial" w:eastAsia="Times New Roman" w:hAnsi="Arial" w:cs="Arial"/>
          <w:lang w:val="es-ES" w:eastAsia="es-ES"/>
        </w:rPr>
        <w:t xml:space="preserve"> </w:t>
      </w:r>
      <w:r w:rsidR="00D05108" w:rsidRPr="00700641">
        <w:rPr>
          <w:rFonts w:ascii="Arial" w:eastAsia="Times New Roman" w:hAnsi="Arial" w:cs="Arial"/>
          <w:b/>
          <w:bCs/>
          <w:lang w:val="es-ES" w:eastAsia="es-ES"/>
        </w:rPr>
        <w:t>LAS REGULARIDADES DE LA VIDA</w:t>
      </w:r>
      <w:r w:rsidR="00861134" w:rsidRPr="00700641">
        <w:rPr>
          <w:rFonts w:ascii="Arial" w:eastAsia="Times New Roman" w:hAnsi="Arial" w:cs="Arial"/>
          <w:b/>
          <w:bCs/>
          <w:lang w:val="es-ES" w:eastAsia="es-ES"/>
        </w:rPr>
        <w:t xml:space="preserve">, </w:t>
      </w:r>
      <w:r w:rsidRPr="00700641">
        <w:rPr>
          <w:rFonts w:ascii="Arial" w:eastAsia="Times New Roman" w:hAnsi="Arial" w:cs="Arial"/>
          <w:b/>
          <w:bCs/>
          <w:lang w:val="es-ES" w:eastAsia="es-ES"/>
        </w:rPr>
        <w:t>ORDEN, CONFLICTO Y DESIGUALDAD</w:t>
      </w:r>
      <w:r w:rsidR="00861134" w:rsidRPr="00700641">
        <w:rPr>
          <w:rFonts w:ascii="Arial" w:eastAsia="Times New Roman" w:hAnsi="Arial" w:cs="Arial"/>
          <w:b/>
          <w:bCs/>
          <w:lang w:val="es-ES" w:eastAsia="es-ES"/>
        </w:rPr>
        <w:t>.</w:t>
      </w:r>
    </w:p>
    <w:p w14:paraId="76BB3C9D" w14:textId="77777777" w:rsidR="00D05108" w:rsidRPr="00700641" w:rsidRDefault="00D05108" w:rsidP="00B12BF5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700641">
        <w:rPr>
          <w:rFonts w:ascii="Arial" w:eastAsia="Times New Roman" w:hAnsi="Arial" w:cs="Arial"/>
          <w:lang w:val="es-ES" w:eastAsia="es-ES"/>
        </w:rPr>
        <w:t>Las regularidades normativas. Usos. Costumbres. Leyes.</w:t>
      </w:r>
    </w:p>
    <w:p w14:paraId="081142E8" w14:textId="77777777" w:rsidR="00D05108" w:rsidRPr="00700641" w:rsidRDefault="00D05108" w:rsidP="00B12BF5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700641">
        <w:rPr>
          <w:rFonts w:ascii="Arial" w:eastAsia="Times New Roman" w:hAnsi="Arial" w:cs="Arial"/>
          <w:lang w:val="es-ES" w:eastAsia="es-ES"/>
        </w:rPr>
        <w:t xml:space="preserve">Las sanciones. Tipos </w:t>
      </w:r>
    </w:p>
    <w:p w14:paraId="1E1CA17B" w14:textId="701491BB" w:rsidR="00D05108" w:rsidRPr="00700641" w:rsidRDefault="00D05108" w:rsidP="00B12BF5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700641">
        <w:rPr>
          <w:rFonts w:ascii="Arial" w:eastAsia="Times New Roman" w:hAnsi="Arial" w:cs="Arial"/>
          <w:lang w:val="es-ES" w:eastAsia="es-ES"/>
        </w:rPr>
        <w:t>Las relaciones de poder en la sociedad.</w:t>
      </w:r>
    </w:p>
    <w:p w14:paraId="4B6BB843" w14:textId="77777777" w:rsidR="00D05108" w:rsidRPr="00700641" w:rsidRDefault="00D05108" w:rsidP="00B12BF5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700641">
        <w:rPr>
          <w:rFonts w:ascii="Arial" w:eastAsia="Times New Roman" w:hAnsi="Arial" w:cs="Arial"/>
          <w:lang w:val="es-ES" w:eastAsia="es-ES"/>
        </w:rPr>
        <w:t xml:space="preserve">Diferencias y desigualdades sociales. </w:t>
      </w:r>
    </w:p>
    <w:p w14:paraId="7E88AE3D" w14:textId="77777777" w:rsidR="00D05108" w:rsidRPr="00700641" w:rsidRDefault="00D05108" w:rsidP="00B12BF5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700641">
        <w:rPr>
          <w:rFonts w:ascii="Arial" w:eastAsia="Times New Roman" w:hAnsi="Arial" w:cs="Arial"/>
          <w:lang w:val="es-ES" w:eastAsia="es-ES"/>
        </w:rPr>
        <w:t>La estratificación social</w:t>
      </w:r>
    </w:p>
    <w:p w14:paraId="6D389A84" w14:textId="77777777" w:rsidR="00D05108" w:rsidRPr="00700641" w:rsidRDefault="00D05108" w:rsidP="00B12BF5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 w:rsidRPr="00700641">
        <w:rPr>
          <w:rFonts w:ascii="Arial" w:eastAsia="Times New Roman" w:hAnsi="Arial" w:cs="Arial"/>
          <w:lang w:val="es-ES" w:eastAsia="es-ES"/>
        </w:rPr>
        <w:t>Los movimientos sociales y los nuevos actores sociales.</w:t>
      </w:r>
    </w:p>
    <w:p w14:paraId="5134B5D6" w14:textId="77777777" w:rsidR="009D0A8E" w:rsidRPr="00700641" w:rsidRDefault="009D0A8E" w:rsidP="00B12BF5">
      <w:pPr>
        <w:jc w:val="both"/>
        <w:rPr>
          <w:rFonts w:ascii="Arial" w:eastAsia="Arial" w:hAnsi="Arial" w:cs="Arial"/>
          <w:b/>
          <w:lang w:val="es-MX"/>
        </w:rPr>
      </w:pPr>
      <w:bookmarkStart w:id="0" w:name="_heading=h.yzs19qu915ll" w:colFirst="0" w:colLast="0"/>
      <w:bookmarkEnd w:id="0"/>
    </w:p>
    <w:p w14:paraId="5CEB5D31" w14:textId="35BA900B" w:rsidR="00810FBC" w:rsidRPr="00700641" w:rsidRDefault="00000000" w:rsidP="00B12BF5">
      <w:pPr>
        <w:jc w:val="both"/>
        <w:rPr>
          <w:rFonts w:ascii="Arial" w:eastAsia="Arial" w:hAnsi="Arial" w:cs="Arial"/>
          <w:b/>
          <w:lang w:val="es-MX"/>
        </w:rPr>
      </w:pPr>
      <w:r w:rsidRPr="00700641">
        <w:rPr>
          <w:rFonts w:ascii="Arial" w:eastAsia="Arial" w:hAnsi="Arial" w:cs="Arial"/>
          <w:b/>
          <w:lang w:val="es-MX"/>
        </w:rPr>
        <w:t>Bibliografía:</w:t>
      </w:r>
    </w:p>
    <w:p w14:paraId="6DE4CF90" w14:textId="42F0DD47" w:rsidR="009D0A8E" w:rsidRPr="00700641" w:rsidRDefault="009D0A8E" w:rsidP="00B12BF5">
      <w:pPr>
        <w:numPr>
          <w:ilvl w:val="0"/>
          <w:numId w:val="6"/>
        </w:numPr>
        <w:jc w:val="both"/>
        <w:rPr>
          <w:rFonts w:ascii="Arial" w:eastAsia="Arial" w:hAnsi="Arial" w:cs="Arial"/>
          <w:lang w:val="es-ES"/>
        </w:rPr>
      </w:pPr>
      <w:r w:rsidRPr="00700641">
        <w:rPr>
          <w:rFonts w:ascii="Arial" w:eastAsia="Arial" w:hAnsi="Arial" w:cs="Arial"/>
          <w:lang w:val="es-ES"/>
        </w:rPr>
        <w:t>Estela Falicov,  </w:t>
      </w:r>
      <w:hyperlink r:id="rId8" w:history="1">
        <w:r w:rsidRPr="00700641">
          <w:rPr>
            <w:rStyle w:val="Hipervnculo"/>
            <w:rFonts w:ascii="Arial" w:eastAsia="Arial" w:hAnsi="Arial" w:cs="Arial"/>
            <w:lang w:val="es-ES"/>
          </w:rPr>
          <w:t>Sara Lifszyc</w:t>
        </w:r>
      </w:hyperlink>
      <w:r w:rsidRPr="00700641">
        <w:rPr>
          <w:rFonts w:ascii="Arial" w:eastAsia="Arial" w:hAnsi="Arial" w:cs="Arial"/>
          <w:lang w:val="es-ES"/>
        </w:rPr>
        <w:t xml:space="preserve">  (2005) “Sociología” Editorial Aique</w:t>
      </w:r>
    </w:p>
    <w:p w14:paraId="0FCB2E00" w14:textId="2643D1D8" w:rsidR="00810FBC" w:rsidRPr="00DE4F93" w:rsidRDefault="009D0A8E" w:rsidP="00DE4F93">
      <w:pPr>
        <w:numPr>
          <w:ilvl w:val="0"/>
          <w:numId w:val="6"/>
        </w:numPr>
        <w:jc w:val="both"/>
        <w:rPr>
          <w:rFonts w:ascii="Arial" w:eastAsia="Arial" w:hAnsi="Arial" w:cs="Arial"/>
          <w:lang w:val="es-ES"/>
        </w:rPr>
      </w:pPr>
      <w:r w:rsidRPr="00700641">
        <w:rPr>
          <w:rFonts w:ascii="Arial" w:eastAsia="Arial" w:hAnsi="Arial" w:cs="Arial"/>
          <w:lang w:val="es-ES"/>
        </w:rPr>
        <w:t>Material bibliográfico y audiovisual propuesto por las profesor</w:t>
      </w:r>
      <w:r w:rsidR="00DE4F93">
        <w:rPr>
          <w:rFonts w:ascii="Arial" w:eastAsia="Arial" w:hAnsi="Arial" w:cs="Arial"/>
          <w:lang w:val="es-ES"/>
        </w:rPr>
        <w:t>as.</w:t>
      </w:r>
    </w:p>
    <w:p w14:paraId="0479541B" w14:textId="77777777" w:rsidR="0061432F" w:rsidRPr="0061432F" w:rsidRDefault="0061432F" w:rsidP="0061432F">
      <w:pPr>
        <w:rPr>
          <w:lang w:val="es-MX"/>
        </w:rPr>
      </w:pPr>
    </w:p>
    <w:p w14:paraId="6EA787CB" w14:textId="78CAFA87" w:rsidR="0061432F" w:rsidRPr="0061432F" w:rsidRDefault="0061432F" w:rsidP="0061432F">
      <w:pPr>
        <w:tabs>
          <w:tab w:val="left" w:pos="2307"/>
        </w:tabs>
        <w:rPr>
          <w:lang w:val="es-MX"/>
        </w:rPr>
      </w:pPr>
    </w:p>
    <w:sectPr w:rsidR="0061432F" w:rsidRPr="0061432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851" w:right="851" w:bottom="851" w:left="1134" w:header="709" w:footer="5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049DAE" w14:textId="77777777" w:rsidR="0029342D" w:rsidRDefault="0029342D">
      <w:pPr>
        <w:spacing w:after="0" w:line="240" w:lineRule="auto"/>
      </w:pPr>
      <w:r>
        <w:separator/>
      </w:r>
    </w:p>
  </w:endnote>
  <w:endnote w:type="continuationSeparator" w:id="0">
    <w:p w14:paraId="0E6233FC" w14:textId="77777777" w:rsidR="0029342D" w:rsidRDefault="002934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6D15DDD9-FCE3-4FC6-9F5F-555B75AC552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A4D298F-D79B-4771-AF01-4E92EAB8C3DD}"/>
    <w:embedBold r:id="rId3" w:fontKey="{3F57B709-D1A8-4D52-B7B3-1394600F69E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78C3EFF-C824-401C-9024-FE20EA539CD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10272B8-DC11-443D-A9E6-6356674DE1B7}"/>
    <w:embedItalic r:id="rId6" w:fontKey="{06E92CE7-227A-4BC2-8F6B-FD3A6E3D42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AD8FF143-F06E-4D83-BA40-B5D24C63BBB1}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  <w:embedBold r:id="rId8" w:fontKey="{11DDA115-356E-4F5B-A0BC-CEFD4C7749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CABB9F" w14:textId="77777777" w:rsidR="00810F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E5BB5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465A50" w14:textId="77777777" w:rsidR="0029342D" w:rsidRDefault="0029342D">
      <w:pPr>
        <w:spacing w:after="0" w:line="240" w:lineRule="auto"/>
      </w:pPr>
      <w:r>
        <w:separator/>
      </w:r>
    </w:p>
  </w:footnote>
  <w:footnote w:type="continuationSeparator" w:id="0">
    <w:p w14:paraId="08855925" w14:textId="77777777" w:rsidR="0029342D" w:rsidRDefault="002934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AB0A8" w14:textId="77777777" w:rsidR="00810F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pict w14:anchorId="795736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81.8pt;height:285.45pt;z-index:-251657216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AEA43" w14:textId="77777777" w:rsidR="0061432F" w:rsidRPr="0061432F" w:rsidRDefault="0061432F" w:rsidP="0061432F">
    <w:pPr>
      <w:pStyle w:val="Encabezado"/>
      <w:tabs>
        <w:tab w:val="left" w:pos="3645"/>
      </w:tabs>
      <w:jc w:val="both"/>
      <w:rPr>
        <w:b/>
        <w:lang w:val="es-MX"/>
      </w:rPr>
    </w:pPr>
    <w:r w:rsidRPr="0061432F">
      <w:rPr>
        <w:rFonts w:ascii="Arial Black" w:hAnsi="Arial Black"/>
        <w:sz w:val="16"/>
        <w:szCs w:val="16"/>
        <w:lang w:val="es-MX"/>
      </w:rPr>
      <w:t xml:space="preserve">  </w:t>
    </w:r>
    <w:r w:rsidRPr="00AC5CE3">
      <w:rPr>
        <w:b/>
        <w:noProof/>
      </w:rPr>
      <w:drawing>
        <wp:anchor distT="0" distB="0" distL="114300" distR="114300" simplePos="0" relativeHeight="251661312" behindDoc="0" locked="0" layoutInCell="1" allowOverlap="1" wp14:anchorId="18E8F6B4" wp14:editId="3C4D22B2">
          <wp:simplePos x="0" y="0"/>
          <wp:positionH relativeFrom="page">
            <wp:posOffset>1907540</wp:posOffset>
          </wp:positionH>
          <wp:positionV relativeFrom="paragraph">
            <wp:posOffset>-11430</wp:posOffset>
          </wp:positionV>
          <wp:extent cx="579120" cy="449580"/>
          <wp:effectExtent l="0" t="0" r="0" b="7620"/>
          <wp:wrapNone/>
          <wp:docPr id="138941757" name="Imagen 1" descr="Un dibujo de un personaje de caricatur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4266921" name="Imagen 1" descr="Un dibujo de un personaje de caricatur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120" cy="449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1432F">
      <w:rPr>
        <w:b/>
        <w:lang w:val="es-MX"/>
      </w:rPr>
      <w:t xml:space="preserve">                                                               COLEGIO SECUNDARIO </w:t>
    </w:r>
    <w:proofErr w:type="spellStart"/>
    <w:r w:rsidRPr="0061432F">
      <w:rPr>
        <w:b/>
        <w:lang w:val="es-MX"/>
      </w:rPr>
      <w:t>Nº</w:t>
    </w:r>
    <w:proofErr w:type="spellEnd"/>
    <w:r w:rsidRPr="0061432F">
      <w:rPr>
        <w:b/>
        <w:lang w:val="es-MX"/>
      </w:rPr>
      <w:t xml:space="preserve"> 5070</w:t>
    </w:r>
  </w:p>
  <w:p w14:paraId="1199F684" w14:textId="77777777" w:rsidR="0061432F" w:rsidRPr="0061432F" w:rsidRDefault="0061432F" w:rsidP="0061432F">
    <w:pPr>
      <w:pStyle w:val="Encabezado"/>
      <w:tabs>
        <w:tab w:val="left" w:pos="3645"/>
      </w:tabs>
      <w:jc w:val="both"/>
      <w:rPr>
        <w:b/>
        <w:lang w:val="es-MX"/>
      </w:rPr>
    </w:pPr>
    <w:r w:rsidRPr="0061432F">
      <w:rPr>
        <w:b/>
        <w:lang w:val="es-MX"/>
      </w:rPr>
      <w:t xml:space="preserve">                                                               “María Teresa Cadena de Hessling”</w:t>
    </w:r>
  </w:p>
  <w:p w14:paraId="5A92E830" w14:textId="77777777" w:rsidR="0061432F" w:rsidRPr="00AC5CE3" w:rsidRDefault="0061432F" w:rsidP="0061432F">
    <w:pPr>
      <w:spacing w:after="0"/>
      <w:jc w:val="both"/>
      <w:rPr>
        <w:b/>
        <w:sz w:val="16"/>
        <w:szCs w:val="16"/>
      </w:rPr>
    </w:pPr>
    <w:r w:rsidRPr="0061432F">
      <w:rPr>
        <w:b/>
        <w:sz w:val="16"/>
        <w:szCs w:val="16"/>
        <w:lang w:val="es-MX"/>
      </w:rPr>
      <w:t xml:space="preserve">                                                                                               </w:t>
    </w:r>
    <w:r>
      <w:rPr>
        <w:b/>
        <w:sz w:val="16"/>
        <w:szCs w:val="16"/>
      </w:rPr>
      <w:t>Filiberto de Menes 536.  Villa Juanita</w:t>
    </w:r>
  </w:p>
  <w:p w14:paraId="50E26928" w14:textId="77777777" w:rsidR="0061432F" w:rsidRDefault="0061432F" w:rsidP="0061432F">
    <w:pPr>
      <w:spacing w:after="0"/>
      <w:rPr>
        <w:rFonts w:ascii="Arial Black" w:hAnsi="Arial Black"/>
        <w:sz w:val="16"/>
        <w:szCs w:val="16"/>
      </w:rPr>
    </w:pPr>
    <w:r>
      <w:rPr>
        <w:rFonts w:ascii="Bradley Hand ITC" w:hAnsi="Bradley Hand ITC"/>
        <w:b/>
      </w:rPr>
      <w:t xml:space="preserve">                                              --------------------------------------------------------------</w:t>
    </w:r>
    <w:r>
      <w:rPr>
        <w:rFonts w:ascii="Arial Black" w:hAnsi="Arial Black"/>
        <w:sz w:val="16"/>
        <w:szCs w:val="16"/>
      </w:rPr>
      <w:t xml:space="preserve">   </w:t>
    </w:r>
  </w:p>
  <w:p w14:paraId="574BA44F" w14:textId="77777777" w:rsidR="00810F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color w:val="000000"/>
      </w:rPr>
      <w:pict w14:anchorId="75AFF8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left:0;text-align:left;margin-left:0;margin-top:0;width:481.8pt;height:285.45pt;z-index:-251659264;mso-position-horizontal:center;mso-position-horizontal-relative:margin;mso-position-vertical:center;mso-position-vertical-relative:margin">
          <v:imagedata r:id="rId2" o:title="image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DF837" w14:textId="77777777" w:rsidR="00810F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pict w14:anchorId="7AE9D3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481.8pt;height:285.45pt;z-index:-251658240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50964"/>
    <w:multiLevelType w:val="multilevel"/>
    <w:tmpl w:val="D43C9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003E63"/>
    <w:multiLevelType w:val="multilevel"/>
    <w:tmpl w:val="554C94B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6895FE9"/>
    <w:multiLevelType w:val="multilevel"/>
    <w:tmpl w:val="84E49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7E2648"/>
    <w:multiLevelType w:val="multilevel"/>
    <w:tmpl w:val="A2006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A32847"/>
    <w:multiLevelType w:val="multilevel"/>
    <w:tmpl w:val="AA1ED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9575115"/>
    <w:multiLevelType w:val="hybridMultilevel"/>
    <w:tmpl w:val="A440DA3C"/>
    <w:lvl w:ilvl="0" w:tplc="C4440CAE">
      <w:start w:val="1"/>
      <w:numFmt w:val="bullet"/>
      <w:lvlText w:val=""/>
      <w:lvlJc w:val="left"/>
      <w:pPr>
        <w:ind w:left="785" w:hanging="360"/>
      </w:pPr>
      <w:rPr>
        <w:rFonts w:ascii="Wingdings" w:hAnsi="Wingdings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653484"/>
    <w:multiLevelType w:val="multilevel"/>
    <w:tmpl w:val="CD048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83412234">
    <w:abstractNumId w:val="1"/>
  </w:num>
  <w:num w:numId="2" w16cid:durableId="1103452260">
    <w:abstractNumId w:val="6"/>
  </w:num>
  <w:num w:numId="3" w16cid:durableId="1597207381">
    <w:abstractNumId w:val="3"/>
  </w:num>
  <w:num w:numId="4" w16cid:durableId="2075355076">
    <w:abstractNumId w:val="4"/>
  </w:num>
  <w:num w:numId="5" w16cid:durableId="918173853">
    <w:abstractNumId w:val="0"/>
  </w:num>
  <w:num w:numId="6" w16cid:durableId="493180060">
    <w:abstractNumId w:val="5"/>
  </w:num>
  <w:num w:numId="7" w16cid:durableId="10156196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0FBC"/>
    <w:rsid w:val="000C0077"/>
    <w:rsid w:val="000E5BB5"/>
    <w:rsid w:val="001177AB"/>
    <w:rsid w:val="001E1D35"/>
    <w:rsid w:val="0029342D"/>
    <w:rsid w:val="002F387B"/>
    <w:rsid w:val="004B48EC"/>
    <w:rsid w:val="004B7CD1"/>
    <w:rsid w:val="005B572D"/>
    <w:rsid w:val="0061432F"/>
    <w:rsid w:val="006316F3"/>
    <w:rsid w:val="00700641"/>
    <w:rsid w:val="007D1130"/>
    <w:rsid w:val="00810FBC"/>
    <w:rsid w:val="0082267F"/>
    <w:rsid w:val="00861134"/>
    <w:rsid w:val="009C2511"/>
    <w:rsid w:val="009D0A8E"/>
    <w:rsid w:val="00AD4F12"/>
    <w:rsid w:val="00B12BF5"/>
    <w:rsid w:val="00C85258"/>
    <w:rsid w:val="00D05108"/>
    <w:rsid w:val="00D11609"/>
    <w:rsid w:val="00DE4F93"/>
    <w:rsid w:val="00E75D1F"/>
    <w:rsid w:val="00EC71A6"/>
    <w:rsid w:val="00ED0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CEB001"/>
  <w15:docId w15:val="{C096055F-5EE0-47A1-AAB9-E09643DBE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CBF"/>
    <w:rPr>
      <w:lang w:val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E0D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925CB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25C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5CBF"/>
    <w:rPr>
      <w:kern w:val="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925C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5CBF"/>
    <w:rPr>
      <w:kern w:val="0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9E0DBD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aconcuadrcula">
    <w:name w:val="Table Grid"/>
    <w:basedOn w:val="Tablanormal"/>
    <w:uiPriority w:val="39"/>
    <w:rsid w:val="000E5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D0A8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D0A8E"/>
    <w:rPr>
      <w:color w:val="605E5C"/>
      <w:shd w:val="clear" w:color="auto" w:fill="E1DFDD"/>
    </w:rPr>
  </w:style>
  <w:style w:type="paragraph" w:customStyle="1" w:styleId="df3vjf">
    <w:name w:val="df3vjf"/>
    <w:basedOn w:val="Normal"/>
    <w:rsid w:val="009D0A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character" w:customStyle="1" w:styleId="t286pc">
    <w:name w:val="t286pc"/>
    <w:basedOn w:val="Fuentedeprrafopredeter"/>
    <w:rsid w:val="009D0A8E"/>
  </w:style>
  <w:style w:type="character" w:styleId="Fuerte">
    <w:name w:val="Strong"/>
    <w:basedOn w:val="Fuentedeprrafopredeter"/>
    <w:uiPriority w:val="22"/>
    <w:qFormat/>
    <w:rsid w:val="009D0A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ique.com.ar/autores/sara-lifszyc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glgUmOJED80oDHRcsPQJy7aN+g==">CgMxLjAyDmgueXpzMTlxdTkxNWxsOAByITF5TTR1cFl6WV9INmJITXhWLTZWZEI5V2lrM3FZX0JiaA==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317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Vanesa Ibañez</dc:creator>
  <cp:lastModifiedBy>gabriel moreno</cp:lastModifiedBy>
  <cp:revision>4</cp:revision>
  <dcterms:created xsi:type="dcterms:W3CDTF">2026-04-12T05:25:00Z</dcterms:created>
  <dcterms:modified xsi:type="dcterms:W3CDTF">2026-04-12T05:26:00Z</dcterms:modified>
</cp:coreProperties>
</file>